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D78" w:rsidRDefault="00355D78" w:rsidP="00355D78">
      <w:pPr>
        <w:framePr w:w="8505" w:h="567" w:hRule="exact" w:wrap="notBeside" w:vAnchor="page" w:hAnchor="page" w:x="1702" w:y="2519" w:anchorLock="1"/>
        <w:pBdr>
          <w:bottom w:val="single" w:sz="12" w:space="1" w:color="FF6600"/>
        </w:pBdr>
        <w:shd w:val="solid" w:color="FFFFFF" w:fill="FFFFFF"/>
        <w:tabs>
          <w:tab w:val="center" w:pos="3119"/>
          <w:tab w:val="center" w:pos="5387"/>
          <w:tab w:val="right" w:pos="8505"/>
        </w:tabs>
        <w:spacing w:before="40" w:line="264" w:lineRule="auto"/>
        <w:jc w:val="right"/>
        <w:rPr>
          <w:kern w:val="2"/>
          <w:sz w:val="14"/>
          <w:szCs w:val="14"/>
        </w:rPr>
      </w:pPr>
      <w:bookmarkStart w:id="0" w:name="_GoBack"/>
      <w:bookmarkEnd w:id="0"/>
    </w:p>
    <w:p w:rsidR="00355D78" w:rsidRDefault="00530397" w:rsidP="00355D78">
      <w:pPr>
        <w:framePr w:w="8505" w:h="567" w:hRule="exact" w:wrap="notBeside" w:vAnchor="page" w:hAnchor="page" w:x="1702" w:y="2519" w:anchorLock="1"/>
        <w:pBdr>
          <w:bottom w:val="single" w:sz="12" w:space="1" w:color="FF6600"/>
        </w:pBdr>
        <w:shd w:val="solid" w:color="FFFFFF" w:fill="FFFFFF"/>
        <w:tabs>
          <w:tab w:val="center" w:pos="3119"/>
          <w:tab w:val="center" w:pos="5387"/>
          <w:tab w:val="right" w:pos="8505"/>
        </w:tabs>
        <w:spacing w:before="40" w:line="264" w:lineRule="auto"/>
        <w:jc w:val="right"/>
        <w:rPr>
          <w:kern w:val="2"/>
          <w:sz w:val="14"/>
          <w:szCs w:val="14"/>
        </w:rPr>
      </w:pPr>
      <w:r>
        <w:rPr>
          <w:kern w:val="2"/>
          <w:sz w:val="14"/>
          <w:szCs w:val="14"/>
        </w:rPr>
        <w:t>6.</w:t>
      </w:r>
      <w:r w:rsidR="00BF1281">
        <w:rPr>
          <w:kern w:val="2"/>
          <w:sz w:val="14"/>
          <w:szCs w:val="14"/>
        </w:rPr>
        <w:t xml:space="preserve"> </w:t>
      </w:r>
      <w:r>
        <w:rPr>
          <w:kern w:val="2"/>
          <w:sz w:val="14"/>
          <w:szCs w:val="14"/>
        </w:rPr>
        <w:t xml:space="preserve">listopadu </w:t>
      </w:r>
      <w:r w:rsidR="00355D78">
        <w:rPr>
          <w:kern w:val="2"/>
          <w:sz w:val="14"/>
          <w:szCs w:val="14"/>
        </w:rPr>
        <w:t>2017</w:t>
      </w:r>
    </w:p>
    <w:p w:rsidR="00355D78" w:rsidRDefault="00355D78" w:rsidP="00355D78">
      <w:pPr>
        <w:pStyle w:val="Titulek"/>
        <w:framePr w:w="4495" w:h="1642" w:hRule="exact" w:wrap="notBeside" w:x="566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0" w:line="264" w:lineRule="auto"/>
        <w:rPr>
          <w:b/>
          <w:color w:val="F24F00"/>
          <w:spacing w:val="22"/>
          <w:kern w:val="2"/>
        </w:rPr>
      </w:pPr>
      <w:r>
        <w:rPr>
          <w:b/>
          <w:color w:val="F24F00"/>
          <w:spacing w:val="22"/>
          <w:kern w:val="2"/>
        </w:rPr>
        <w:t>TISKOVÁ ZPRÁVA</w:t>
      </w:r>
    </w:p>
    <w:p w:rsidR="00355D78" w:rsidRDefault="00355D78" w:rsidP="00355D78">
      <w:pPr>
        <w:pStyle w:val="Titulek"/>
        <w:framePr w:w="4495" w:h="1642" w:hRule="exact" w:wrap="notBeside" w:x="566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4" w:lineRule="auto"/>
        <w:rPr>
          <w:b/>
          <w:bCs/>
          <w:color w:val="737373"/>
          <w:spacing w:val="4"/>
          <w:kern w:val="2"/>
          <w:sz w:val="20"/>
          <w:szCs w:val="20"/>
        </w:rPr>
      </w:pPr>
    </w:p>
    <w:p w:rsidR="007C6992" w:rsidRPr="00BF1281" w:rsidRDefault="007C6992" w:rsidP="00355D78">
      <w:pPr>
        <w:pStyle w:val="Zkladntext3"/>
        <w:spacing w:line="264" w:lineRule="auto"/>
        <w:rPr>
          <w:b/>
          <w:color w:val="FF6600"/>
          <w:sz w:val="28"/>
          <w:szCs w:val="28"/>
          <w:lang w:eastAsia="en-US"/>
        </w:rPr>
      </w:pPr>
    </w:p>
    <w:p w:rsidR="00610EC0" w:rsidRPr="00BF1281" w:rsidRDefault="002B5063" w:rsidP="00CE418C">
      <w:pPr>
        <w:pStyle w:val="Zkladntext3"/>
        <w:spacing w:line="264" w:lineRule="auto"/>
        <w:rPr>
          <w:b/>
          <w:color w:val="FF6600"/>
          <w:sz w:val="28"/>
          <w:szCs w:val="28"/>
          <w:lang w:eastAsia="en-US"/>
        </w:rPr>
      </w:pPr>
      <w:r w:rsidRPr="00BF1281">
        <w:rPr>
          <w:b/>
          <w:color w:val="FF6600"/>
          <w:sz w:val="28"/>
          <w:szCs w:val="28"/>
          <w:lang w:eastAsia="en-US"/>
        </w:rPr>
        <w:t>Děti v Bačicích mohou trénovat své lezecké dovednosti</w:t>
      </w:r>
    </w:p>
    <w:p w:rsidR="00530397" w:rsidRPr="000525B0" w:rsidRDefault="00530397" w:rsidP="00CE418C">
      <w:pPr>
        <w:pStyle w:val="Zkladntext3"/>
        <w:spacing w:line="264" w:lineRule="auto"/>
        <w:rPr>
          <w:b/>
          <w:color w:val="808080" w:themeColor="background1" w:themeShade="80"/>
          <w:sz w:val="22"/>
          <w:szCs w:val="22"/>
          <w:lang w:eastAsia="en-US"/>
        </w:rPr>
      </w:pPr>
    </w:p>
    <w:p w:rsidR="00530397" w:rsidRPr="000525B0" w:rsidRDefault="002B5063" w:rsidP="00CE418C">
      <w:pPr>
        <w:pStyle w:val="Zkladntext3"/>
        <w:spacing w:line="264" w:lineRule="auto"/>
        <w:rPr>
          <w:b/>
          <w:color w:val="808080" w:themeColor="background1" w:themeShade="80"/>
          <w:sz w:val="22"/>
          <w:szCs w:val="22"/>
          <w:lang w:eastAsia="en-US"/>
        </w:rPr>
      </w:pPr>
      <w:r w:rsidRPr="000525B0">
        <w:rPr>
          <w:b/>
          <w:color w:val="808080" w:themeColor="background1" w:themeShade="80"/>
          <w:sz w:val="22"/>
          <w:szCs w:val="22"/>
          <w:lang w:eastAsia="en-US"/>
        </w:rPr>
        <w:t>Dětské hřiště v Bačicích na Vysočině bylo v druhé etapě rekonstrukce dovybaveno dalšími herními prvky.  Pro zábavu starších dětí byla instalována lezecká stěna s dopadovou plochou a výměny se dočkalo oplocení areálu. S</w:t>
      </w:r>
      <w:r w:rsidR="000525B0">
        <w:rPr>
          <w:b/>
          <w:color w:val="808080" w:themeColor="background1" w:themeShade="80"/>
          <w:sz w:val="22"/>
          <w:szCs w:val="22"/>
          <w:lang w:eastAsia="en-US"/>
        </w:rPr>
        <w:t xml:space="preserve"> investicemi </w:t>
      </w:r>
      <w:r w:rsidRPr="000525B0">
        <w:rPr>
          <w:b/>
          <w:color w:val="808080" w:themeColor="background1" w:themeShade="80"/>
          <w:sz w:val="22"/>
          <w:szCs w:val="22"/>
          <w:lang w:eastAsia="en-US"/>
        </w:rPr>
        <w:t>pomohla Nadace ČEZ v rámci grantového programu Oranžové hřiště.</w:t>
      </w:r>
    </w:p>
    <w:p w:rsidR="002B5063" w:rsidRPr="000525B0" w:rsidRDefault="002B5063" w:rsidP="002B5063">
      <w:pPr>
        <w:rPr>
          <w:sz w:val="22"/>
          <w:szCs w:val="22"/>
        </w:rPr>
      </w:pPr>
    </w:p>
    <w:p w:rsidR="00CE49FC" w:rsidRPr="000525B0" w:rsidRDefault="00CE49FC" w:rsidP="00CE49FC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</w:rPr>
      </w:pPr>
      <w:r w:rsidRPr="000525B0">
        <w:rPr>
          <w:sz w:val="22"/>
          <w:szCs w:val="22"/>
        </w:rPr>
        <w:t xml:space="preserve">Sobotní program byl společný většině dětských obyvatel obce Bačice. V jednu hodinu zde totiž začala oslava dokončených úprav místního hřiště, které nyní slouží menším i větším dětem. Na ploše o rozloze </w:t>
      </w:r>
      <w:r w:rsidRPr="000525B0">
        <w:rPr>
          <w:rFonts w:eastAsiaTheme="minorHAnsi"/>
          <w:sz w:val="22"/>
          <w:szCs w:val="22"/>
        </w:rPr>
        <w:t xml:space="preserve">90 m čtverečních přibyla umělá lezecká stěna a dopadovou plochou, kterou přítomní účastníci ihned s chutí otestovali.  Výměny se dočkalo i oplocení areálu, které bylo již v havarijním stavu. Na </w:t>
      </w:r>
      <w:r w:rsidR="00BF1281" w:rsidRPr="000525B0">
        <w:rPr>
          <w:rFonts w:eastAsiaTheme="minorHAnsi"/>
          <w:sz w:val="22"/>
          <w:szCs w:val="22"/>
        </w:rPr>
        <w:t>financování stavebních</w:t>
      </w:r>
      <w:r w:rsidRPr="000525B0">
        <w:rPr>
          <w:rFonts w:eastAsiaTheme="minorHAnsi"/>
          <w:sz w:val="22"/>
          <w:szCs w:val="22"/>
        </w:rPr>
        <w:t xml:space="preserve"> úprav a nákupu herních prvků se podílela Nadace ČEZ, která prostřednictvím grantového programu Oranžové hřiště přispěla </w:t>
      </w:r>
      <w:r w:rsidR="00BF1281">
        <w:rPr>
          <w:rFonts w:eastAsiaTheme="minorHAnsi"/>
          <w:sz w:val="22"/>
          <w:szCs w:val="22"/>
        </w:rPr>
        <w:t xml:space="preserve">v první etapě v roce 2015 částkou 100 tisíc korun, v druhé etapě </w:t>
      </w:r>
      <w:r w:rsidRPr="000525B0">
        <w:rPr>
          <w:rFonts w:eastAsiaTheme="minorHAnsi"/>
          <w:sz w:val="22"/>
          <w:szCs w:val="22"/>
        </w:rPr>
        <w:t>částkou 120 tisíc korun.</w:t>
      </w:r>
      <w:r w:rsidR="00BF1281">
        <w:rPr>
          <w:rFonts w:eastAsiaTheme="minorHAnsi"/>
          <w:sz w:val="22"/>
          <w:szCs w:val="22"/>
        </w:rPr>
        <w:t xml:space="preserve"> Obec přidala z vlastního rozpočtu dohromady 70 tisíc korun.</w:t>
      </w:r>
    </w:p>
    <w:p w:rsidR="00CE49FC" w:rsidRPr="000525B0" w:rsidRDefault="00CE49FC" w:rsidP="002B5063">
      <w:pPr>
        <w:rPr>
          <w:sz w:val="22"/>
          <w:szCs w:val="22"/>
        </w:rPr>
      </w:pPr>
    </w:p>
    <w:p w:rsidR="00CE49FC" w:rsidRPr="000525B0" w:rsidRDefault="00CE49FC" w:rsidP="00CE49FC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</w:rPr>
      </w:pPr>
      <w:r w:rsidRPr="00BF1281">
        <w:rPr>
          <w:i/>
          <w:sz w:val="22"/>
          <w:szCs w:val="22"/>
        </w:rPr>
        <w:t>„</w:t>
      </w:r>
      <w:r w:rsidRPr="00BF1281">
        <w:rPr>
          <w:rFonts w:eastAsiaTheme="minorHAnsi"/>
          <w:i/>
          <w:sz w:val="22"/>
          <w:szCs w:val="22"/>
        </w:rPr>
        <w:t xml:space="preserve">Zastupitelstvo Bačic považuje za prioritu dlouhodobě zajištovat nabídku volnočasových aktivit pro děti a mládež z obce a blízkého okolí. Lezeckou stěnu budou využívat k rozvoji svých pohybových i koordinačních dovedností starší děti do 15 let, kterým dosud na hřišti vhodné herní prvky chyběly,“ </w:t>
      </w:r>
      <w:r w:rsidRPr="000525B0">
        <w:rPr>
          <w:rFonts w:eastAsiaTheme="minorHAnsi"/>
          <w:sz w:val="22"/>
          <w:szCs w:val="22"/>
        </w:rPr>
        <w:t>uvedl starosta obce Bohumír Hutař.</w:t>
      </w:r>
    </w:p>
    <w:p w:rsidR="00CE49FC" w:rsidRPr="000525B0" w:rsidRDefault="00CE49FC" w:rsidP="00CE49FC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</w:rPr>
      </w:pPr>
    </w:p>
    <w:p w:rsidR="00CE49FC" w:rsidRPr="000525B0" w:rsidRDefault="000525B0" w:rsidP="00CE49FC">
      <w:pPr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</w:rPr>
      </w:pPr>
      <w:r w:rsidRPr="00BF1281">
        <w:rPr>
          <w:rFonts w:eastAsiaTheme="minorHAnsi"/>
          <w:i/>
          <w:sz w:val="22"/>
          <w:szCs w:val="22"/>
        </w:rPr>
        <w:t>„Herní prvky v podobě lezeckých stěn jsou mezi dětmi stále oblíbenější. Aniž by se věnovali sportu závodně, mohou si na dětských hřištích otestovat a zdokonalovat své pohybové dovednosti a hlavně trávit volný čas aktivně,“</w:t>
      </w:r>
      <w:r w:rsidRPr="000525B0">
        <w:rPr>
          <w:rFonts w:eastAsiaTheme="minorHAnsi"/>
          <w:sz w:val="22"/>
          <w:szCs w:val="22"/>
        </w:rPr>
        <w:t xml:space="preserve"> doplňuje ředitelka Nadace ČEZ Michaela Ziková.</w:t>
      </w:r>
    </w:p>
    <w:p w:rsidR="00BF5EBC" w:rsidRPr="00CE49FC" w:rsidRDefault="00BF5EBC" w:rsidP="00F93F16">
      <w:pPr>
        <w:pStyle w:val="Pedmtkomente"/>
        <w:spacing w:line="264" w:lineRule="auto"/>
        <w:rPr>
          <w:sz w:val="22"/>
          <w:szCs w:val="22"/>
        </w:rPr>
      </w:pPr>
    </w:p>
    <w:p w:rsidR="00BF5EBC" w:rsidRPr="00CE49FC" w:rsidRDefault="00BF5EBC" w:rsidP="00F93F16">
      <w:pPr>
        <w:pStyle w:val="Pedmtkomente"/>
        <w:spacing w:line="264" w:lineRule="auto"/>
        <w:rPr>
          <w:sz w:val="22"/>
          <w:szCs w:val="22"/>
        </w:rPr>
      </w:pPr>
    </w:p>
    <w:p w:rsidR="00CE49FC" w:rsidRPr="00EF1A11" w:rsidRDefault="00CE49FC" w:rsidP="00CE49FC">
      <w:pPr>
        <w:shd w:val="clear" w:color="auto" w:fill="FFFFFF"/>
        <w:tabs>
          <w:tab w:val="left" w:pos="2835"/>
          <w:tab w:val="left" w:pos="5670"/>
        </w:tabs>
        <w:spacing w:line="264" w:lineRule="auto"/>
        <w:ind w:left="708" w:hanging="708"/>
        <w:jc w:val="both"/>
        <w:rPr>
          <w:b/>
          <w:bCs/>
          <w:lang w:eastAsia="cs-CZ"/>
        </w:rPr>
      </w:pPr>
      <w:r w:rsidRPr="00EF1A11">
        <w:rPr>
          <w:b/>
        </w:rPr>
        <w:t>Nadace ČEZ</w:t>
      </w:r>
      <w:r w:rsidRPr="00EF1A11">
        <w:rPr>
          <w:b/>
          <w:bCs/>
        </w:rPr>
        <w:t xml:space="preserve"> </w:t>
      </w:r>
      <w:r w:rsidRPr="00EF1A11">
        <w:rPr>
          <w:b/>
          <w:bCs/>
        </w:rPr>
        <w:tab/>
        <w:t>Skupina ČEZ</w:t>
      </w:r>
      <w:r w:rsidRPr="00EF1A11">
        <w:rPr>
          <w:b/>
          <w:bCs/>
          <w:lang w:eastAsia="cs-CZ"/>
        </w:rPr>
        <w:t xml:space="preserve"> </w:t>
      </w:r>
      <w:r w:rsidRPr="00EF1A11">
        <w:rPr>
          <w:b/>
          <w:bCs/>
          <w:lang w:eastAsia="cs-CZ"/>
        </w:rPr>
        <w:tab/>
        <w:t xml:space="preserve"> </w:t>
      </w:r>
    </w:p>
    <w:p w:rsidR="00CE49FC" w:rsidRPr="00EF1A11" w:rsidRDefault="00CE49FC" w:rsidP="00CE49FC">
      <w:pPr>
        <w:shd w:val="clear" w:color="auto" w:fill="FFFFFF"/>
        <w:tabs>
          <w:tab w:val="left" w:pos="2835"/>
          <w:tab w:val="left" w:pos="5670"/>
        </w:tabs>
        <w:spacing w:line="264" w:lineRule="auto"/>
        <w:ind w:left="708" w:hanging="708"/>
        <w:jc w:val="both"/>
        <w:rPr>
          <w:b/>
          <w:bCs/>
          <w:lang w:eastAsia="cs-CZ"/>
        </w:rPr>
      </w:pPr>
      <w:r w:rsidRPr="00EF1A11">
        <w:rPr>
          <w:b/>
        </w:rPr>
        <w:tab/>
      </w:r>
      <w:r w:rsidRPr="00EF1A11">
        <w:rPr>
          <w:b/>
        </w:rPr>
        <w:tab/>
      </w:r>
      <w:r w:rsidRPr="00EF1A11">
        <w:rPr>
          <w:b/>
        </w:rPr>
        <w:tab/>
      </w:r>
    </w:p>
    <w:p w:rsidR="00CE49FC" w:rsidRPr="00EF1A11" w:rsidRDefault="00CE49FC" w:rsidP="00CE49FC">
      <w:pPr>
        <w:shd w:val="clear" w:color="auto" w:fill="FFFFFF"/>
        <w:spacing w:line="264" w:lineRule="auto"/>
        <w:jc w:val="both"/>
        <w:rPr>
          <w:lang w:eastAsia="cs-CZ"/>
        </w:rPr>
      </w:pPr>
      <w:r w:rsidRPr="00EF1A11">
        <w:rPr>
          <w:bCs/>
        </w:rPr>
        <w:t>Daniel Novák</w:t>
      </w:r>
      <w:r w:rsidRPr="00EF1A11">
        <w:rPr>
          <w:bCs/>
        </w:rPr>
        <w:tab/>
      </w:r>
      <w:r w:rsidRPr="00EF1A11">
        <w:rPr>
          <w:bCs/>
        </w:rPr>
        <w:tab/>
      </w:r>
      <w:r w:rsidRPr="00EF1A11">
        <w:rPr>
          <w:bCs/>
        </w:rPr>
        <w:tab/>
      </w:r>
      <w:r w:rsidRPr="00EF1A11">
        <w:t>Jana Štefánková</w:t>
      </w:r>
      <w:r w:rsidR="00BF1281">
        <w:rPr>
          <w:bCs/>
        </w:rPr>
        <w:t>, útvar komunikace JE Dukovany</w:t>
      </w:r>
      <w:r w:rsidRPr="00EF1A11">
        <w:rPr>
          <w:bCs/>
        </w:rPr>
        <w:tab/>
      </w:r>
      <w:r w:rsidRPr="00EF1A11">
        <w:rPr>
          <w:bCs/>
        </w:rPr>
        <w:tab/>
      </w:r>
    </w:p>
    <w:p w:rsidR="00CE49FC" w:rsidRPr="00EF1A11" w:rsidRDefault="00CE49FC" w:rsidP="00CE49FC">
      <w:pPr>
        <w:shd w:val="clear" w:color="auto" w:fill="FFFFFF"/>
        <w:spacing w:line="264" w:lineRule="auto"/>
        <w:jc w:val="both"/>
        <w:rPr>
          <w:lang w:eastAsia="cs-CZ"/>
        </w:rPr>
      </w:pPr>
      <w:r w:rsidRPr="00EF1A11">
        <w:t>Tel: 724 446 611</w:t>
      </w:r>
      <w:r w:rsidRPr="00EF1A11">
        <w:rPr>
          <w:bCs/>
        </w:rPr>
        <w:tab/>
      </w:r>
      <w:r w:rsidRPr="00EF1A11">
        <w:rPr>
          <w:bCs/>
        </w:rPr>
        <w:tab/>
      </w:r>
      <w:r w:rsidRPr="00EF1A11">
        <w:rPr>
          <w:bCs/>
        </w:rPr>
        <w:tab/>
      </w:r>
      <w:r w:rsidRPr="00EF1A11">
        <w:t xml:space="preserve">Tel: </w:t>
      </w:r>
      <w:r w:rsidRPr="00EF1A11">
        <w:rPr>
          <w:lang w:eastAsia="cs-CZ"/>
        </w:rPr>
        <w:t>724 804 786</w:t>
      </w:r>
      <w:r w:rsidRPr="00EF1A11">
        <w:rPr>
          <w:lang w:eastAsia="cs-CZ"/>
        </w:rPr>
        <w:tab/>
      </w:r>
      <w:r w:rsidRPr="00EF1A11">
        <w:rPr>
          <w:lang w:eastAsia="cs-CZ"/>
        </w:rPr>
        <w:tab/>
      </w:r>
      <w:r w:rsidRPr="00EF1A11">
        <w:rPr>
          <w:lang w:eastAsia="cs-CZ"/>
        </w:rPr>
        <w:tab/>
      </w:r>
    </w:p>
    <w:p w:rsidR="00CE49FC" w:rsidRPr="00EF1A11" w:rsidRDefault="001877E4" w:rsidP="00CE49FC">
      <w:hyperlink r:id="rId8" w:history="1">
        <w:r w:rsidR="00CE49FC" w:rsidRPr="00EF1A11">
          <w:rPr>
            <w:rStyle w:val="Hypertextovodkaz"/>
            <w:bCs/>
          </w:rPr>
          <w:t>daniel.novak01@cez.cz</w:t>
        </w:r>
      </w:hyperlink>
      <w:r w:rsidR="00CE49FC" w:rsidRPr="00EF1A11">
        <w:rPr>
          <w:bCs/>
        </w:rPr>
        <w:tab/>
      </w:r>
      <w:r w:rsidR="00CE49FC" w:rsidRPr="00EF1A11">
        <w:rPr>
          <w:bCs/>
        </w:rPr>
        <w:tab/>
      </w:r>
      <w:hyperlink r:id="rId9" w:history="1">
        <w:r w:rsidR="00CE49FC" w:rsidRPr="00EF1A11">
          <w:rPr>
            <w:rStyle w:val="Hypertextovodkaz"/>
          </w:rPr>
          <w:t>jana.stefankova@cez.cz</w:t>
        </w:r>
      </w:hyperlink>
      <w:r w:rsidR="00CE49FC" w:rsidRPr="00EF1A11">
        <w:tab/>
      </w:r>
    </w:p>
    <w:p w:rsidR="00CE49FC" w:rsidRPr="00EF1A11" w:rsidRDefault="00CE49FC" w:rsidP="00CE49FC"/>
    <w:p w:rsidR="00BF5EBC" w:rsidRDefault="00BF5EBC" w:rsidP="00F93F16">
      <w:pPr>
        <w:pStyle w:val="Pedmtkomente"/>
        <w:spacing w:line="264" w:lineRule="auto"/>
      </w:pPr>
    </w:p>
    <w:p w:rsidR="00BF5EBC" w:rsidRDefault="00BF5EBC" w:rsidP="00F93F16">
      <w:pPr>
        <w:pStyle w:val="Pedmtkomente"/>
        <w:spacing w:line="264" w:lineRule="auto"/>
      </w:pPr>
    </w:p>
    <w:p w:rsidR="00BF5EBC" w:rsidRDefault="00BF5EBC" w:rsidP="00F93F16">
      <w:pPr>
        <w:pStyle w:val="Pedmtkomente"/>
        <w:spacing w:line="264" w:lineRule="auto"/>
      </w:pPr>
    </w:p>
    <w:p w:rsidR="00BF5EBC" w:rsidRDefault="00BF5EBC" w:rsidP="00F93F16">
      <w:pPr>
        <w:pStyle w:val="Pedmtkomente"/>
        <w:spacing w:line="264" w:lineRule="auto"/>
      </w:pPr>
    </w:p>
    <w:p w:rsidR="00BF5EBC" w:rsidRPr="00EF1A11" w:rsidRDefault="00BF5EBC" w:rsidP="00BF5EBC">
      <w:pPr>
        <w:shd w:val="clear" w:color="auto" w:fill="FFFFFF"/>
        <w:tabs>
          <w:tab w:val="left" w:pos="2835"/>
          <w:tab w:val="left" w:pos="5670"/>
        </w:tabs>
        <w:spacing w:line="264" w:lineRule="auto"/>
        <w:ind w:left="708" w:hanging="708"/>
        <w:jc w:val="both"/>
        <w:rPr>
          <w:b/>
          <w:bCs/>
          <w:lang w:eastAsia="cs-CZ"/>
        </w:rPr>
      </w:pPr>
      <w:r w:rsidRPr="00EF1A11">
        <w:rPr>
          <w:b/>
        </w:rPr>
        <w:tab/>
      </w:r>
      <w:r w:rsidRPr="00EF1A11">
        <w:rPr>
          <w:b/>
        </w:rPr>
        <w:tab/>
      </w:r>
      <w:r w:rsidRPr="00EF1A11">
        <w:rPr>
          <w:b/>
        </w:rPr>
        <w:tab/>
      </w:r>
    </w:p>
    <w:p w:rsidR="00355D78" w:rsidRDefault="00355D78" w:rsidP="00355D78">
      <w:pPr>
        <w:spacing w:line="264" w:lineRule="auto"/>
        <w:jc w:val="both"/>
        <w:rPr>
          <w:rStyle w:val="Zdraznn"/>
          <w:i w:val="0"/>
          <w:iCs w:val="0"/>
        </w:rPr>
      </w:pPr>
    </w:p>
    <w:p w:rsidR="00355D78" w:rsidRDefault="00355D78" w:rsidP="00355D78">
      <w:pPr>
        <w:spacing w:line="264" w:lineRule="auto"/>
      </w:pPr>
    </w:p>
    <w:p w:rsidR="00355D78" w:rsidRDefault="00355D78" w:rsidP="00355D78">
      <w:pPr>
        <w:spacing w:line="264" w:lineRule="auto"/>
        <w:jc w:val="both"/>
        <w:rPr>
          <w:color w:val="808080"/>
          <w:sz w:val="20"/>
          <w:szCs w:val="20"/>
        </w:rPr>
      </w:pPr>
      <w:r>
        <w:rPr>
          <w:color w:val="808080"/>
          <w:sz w:val="16"/>
          <w:szCs w:val="16"/>
        </w:rPr>
        <w:t>Nadaci ČEZ založila energetická společnost ČEZ v roce 2002, aby zastřešila svou dárcovskou činnost. Nadace ČEZ podporuje několika grantovými programy sociální, kulturní a sportovní projekty a aktivně spolupracuje s regiony. Výší rozdělených příspěvků se řadí ke špičce nadací v České republice.</w:t>
      </w:r>
      <w:r>
        <w:rPr>
          <w:color w:val="808080"/>
          <w:sz w:val="20"/>
          <w:szCs w:val="20"/>
        </w:rPr>
        <w:t xml:space="preserve"> </w:t>
      </w:r>
    </w:p>
    <w:p w:rsidR="00355D78" w:rsidRDefault="00355D78" w:rsidP="00355D78">
      <w:pPr>
        <w:spacing w:line="264" w:lineRule="auto"/>
        <w:jc w:val="both"/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 xml:space="preserve">Více informací na </w:t>
      </w:r>
      <w:hyperlink r:id="rId10" w:history="1">
        <w:r w:rsidRPr="00023E7B">
          <w:rPr>
            <w:rStyle w:val="Hypertextovodkaz"/>
            <w:sz w:val="16"/>
            <w:szCs w:val="16"/>
          </w:rPr>
          <w:t>www.nadacecez.cz</w:t>
        </w:r>
      </w:hyperlink>
    </w:p>
    <w:p w:rsidR="00992696" w:rsidRDefault="00992696"/>
    <w:sectPr w:rsidR="0099269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78" w:right="1646" w:bottom="1701" w:left="1701" w:header="567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7E4" w:rsidRDefault="001877E4" w:rsidP="00355D78">
      <w:pPr>
        <w:spacing w:line="240" w:lineRule="auto"/>
      </w:pPr>
      <w:r>
        <w:separator/>
      </w:r>
    </w:p>
  </w:endnote>
  <w:endnote w:type="continuationSeparator" w:id="0">
    <w:p w:rsidR="001877E4" w:rsidRDefault="001877E4" w:rsidP="00355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75" w:rsidRDefault="004C7A21">
    <w:pPr>
      <w:keepLines/>
      <w:pBdr>
        <w:top w:val="single" w:sz="12" w:space="4" w:color="F24F00"/>
      </w:pBdr>
      <w:tabs>
        <w:tab w:val="left" w:pos="2450"/>
      </w:tabs>
      <w:spacing w:line="264" w:lineRule="auto"/>
      <w:rPr>
        <w:sz w:val="15"/>
        <w:szCs w:val="15"/>
      </w:rPr>
    </w:pPr>
    <w:r>
      <w:rPr>
        <w:b/>
        <w:sz w:val="15"/>
        <w:szCs w:val="15"/>
      </w:rPr>
      <w:t>Nadace ČEZ,</w:t>
    </w:r>
    <w:r>
      <w:rPr>
        <w:sz w:val="15"/>
        <w:szCs w:val="15"/>
      </w:rPr>
      <w:t xml:space="preserve"> Duhová 1531/3 Praha 4</w:t>
    </w:r>
  </w:p>
  <w:p w:rsidR="005D7F75" w:rsidRDefault="004C7A21">
    <w:pPr>
      <w:keepLines/>
      <w:pBdr>
        <w:top w:val="single" w:sz="12" w:space="4" w:color="F24F00"/>
      </w:pBdr>
      <w:tabs>
        <w:tab w:val="left" w:pos="2450"/>
      </w:tabs>
      <w:spacing w:line="264" w:lineRule="auto"/>
      <w:rPr>
        <w:sz w:val="15"/>
        <w:szCs w:val="15"/>
      </w:rPr>
    </w:pPr>
    <w:r>
      <w:rPr>
        <w:sz w:val="15"/>
        <w:szCs w:val="15"/>
      </w:rPr>
      <w:t>ondrej.such@cez.cz, tel: 725 628 760, www.nadacecez.cz</w:t>
    </w:r>
  </w:p>
  <w:p w:rsidR="005D7F75" w:rsidRDefault="001877E4">
    <w:pPr>
      <w:keepLines/>
      <w:pBdr>
        <w:top w:val="single" w:sz="12" w:space="4" w:color="F24F00"/>
      </w:pBdr>
      <w:tabs>
        <w:tab w:val="left" w:pos="2450"/>
      </w:tabs>
      <w:spacing w:line="264" w:lineRule="auto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DD" w:rsidRPr="00F929C0" w:rsidRDefault="004C7A21" w:rsidP="00081CDD">
    <w:pPr>
      <w:keepLines/>
      <w:pBdr>
        <w:top w:val="single" w:sz="12" w:space="4" w:color="F24F00"/>
      </w:pBdr>
      <w:tabs>
        <w:tab w:val="left" w:pos="2450"/>
      </w:tabs>
      <w:spacing w:before="120" w:line="264" w:lineRule="auto"/>
      <w:rPr>
        <w:sz w:val="15"/>
        <w:szCs w:val="15"/>
      </w:rPr>
    </w:pPr>
    <w:r w:rsidRPr="002127E2">
      <w:rPr>
        <w:noProof/>
        <w:color w:val="737373"/>
        <w:sz w:val="15"/>
        <w:szCs w:val="15"/>
      </w:rPr>
      <w:t xml:space="preserve">ČEZ a.s., </w:t>
    </w:r>
    <w:r w:rsidRPr="002127E2">
      <w:rPr>
        <w:noProof/>
        <w:color w:val="737373"/>
        <w:sz w:val="15"/>
        <w:szCs w:val="15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7E4" w:rsidRDefault="001877E4" w:rsidP="00355D78">
      <w:pPr>
        <w:spacing w:line="240" w:lineRule="auto"/>
      </w:pPr>
      <w:r>
        <w:separator/>
      </w:r>
    </w:p>
  </w:footnote>
  <w:footnote w:type="continuationSeparator" w:id="0">
    <w:p w:rsidR="001877E4" w:rsidRDefault="001877E4" w:rsidP="00355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75" w:rsidRDefault="001877E4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75" w:rsidRDefault="00355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95885</wp:posOffset>
          </wp:positionV>
          <wp:extent cx="1666875" cy="1057275"/>
          <wp:effectExtent l="0" t="0" r="9525" b="9525"/>
          <wp:wrapTight wrapText="bothSides">
            <wp:wrapPolygon edited="0">
              <wp:start x="0" y="0"/>
              <wp:lineTo x="0" y="21405"/>
              <wp:lineTo x="21477" y="21405"/>
              <wp:lineTo x="2147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2473"/>
    <w:multiLevelType w:val="multilevel"/>
    <w:tmpl w:val="28AE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0210B"/>
    <w:multiLevelType w:val="multilevel"/>
    <w:tmpl w:val="C1DE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9169C"/>
    <w:multiLevelType w:val="multilevel"/>
    <w:tmpl w:val="0DE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D6A43"/>
    <w:multiLevelType w:val="multilevel"/>
    <w:tmpl w:val="B89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1267F"/>
    <w:multiLevelType w:val="multilevel"/>
    <w:tmpl w:val="34CE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90C7C"/>
    <w:multiLevelType w:val="multilevel"/>
    <w:tmpl w:val="5290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78"/>
    <w:rsid w:val="00047611"/>
    <w:rsid w:val="000525B0"/>
    <w:rsid w:val="00095C3D"/>
    <w:rsid w:val="000C054B"/>
    <w:rsid w:val="000D0028"/>
    <w:rsid w:val="00176AC0"/>
    <w:rsid w:val="001877E4"/>
    <w:rsid w:val="001C6B62"/>
    <w:rsid w:val="00282101"/>
    <w:rsid w:val="002B5063"/>
    <w:rsid w:val="002E32BE"/>
    <w:rsid w:val="002E5955"/>
    <w:rsid w:val="002E72A1"/>
    <w:rsid w:val="002F1E6F"/>
    <w:rsid w:val="003015AE"/>
    <w:rsid w:val="003163C0"/>
    <w:rsid w:val="00355D78"/>
    <w:rsid w:val="003C03BF"/>
    <w:rsid w:val="003F548E"/>
    <w:rsid w:val="004250FD"/>
    <w:rsid w:val="0043349B"/>
    <w:rsid w:val="0046224F"/>
    <w:rsid w:val="004C7A21"/>
    <w:rsid w:val="004E1B45"/>
    <w:rsid w:val="00530397"/>
    <w:rsid w:val="00550B71"/>
    <w:rsid w:val="005E6E38"/>
    <w:rsid w:val="00602D41"/>
    <w:rsid w:val="00610EC0"/>
    <w:rsid w:val="006321B4"/>
    <w:rsid w:val="0068614D"/>
    <w:rsid w:val="00694E6D"/>
    <w:rsid w:val="006C7FC0"/>
    <w:rsid w:val="006E60A9"/>
    <w:rsid w:val="00756595"/>
    <w:rsid w:val="007C3C93"/>
    <w:rsid w:val="007C6992"/>
    <w:rsid w:val="007D034B"/>
    <w:rsid w:val="007D3DCA"/>
    <w:rsid w:val="00833D00"/>
    <w:rsid w:val="008A31F9"/>
    <w:rsid w:val="00905C61"/>
    <w:rsid w:val="00923705"/>
    <w:rsid w:val="00992696"/>
    <w:rsid w:val="009E0103"/>
    <w:rsid w:val="00A83E3A"/>
    <w:rsid w:val="00AA63A1"/>
    <w:rsid w:val="00AE7DE8"/>
    <w:rsid w:val="00B16B69"/>
    <w:rsid w:val="00B67B89"/>
    <w:rsid w:val="00B76662"/>
    <w:rsid w:val="00BF1281"/>
    <w:rsid w:val="00BF17DE"/>
    <w:rsid w:val="00BF5EBC"/>
    <w:rsid w:val="00CE418C"/>
    <w:rsid w:val="00CE49FC"/>
    <w:rsid w:val="00CF7E1E"/>
    <w:rsid w:val="00D248E7"/>
    <w:rsid w:val="00D71B02"/>
    <w:rsid w:val="00D93F06"/>
    <w:rsid w:val="00DB2F4D"/>
    <w:rsid w:val="00DB7493"/>
    <w:rsid w:val="00DE29CC"/>
    <w:rsid w:val="00E0590D"/>
    <w:rsid w:val="00E13630"/>
    <w:rsid w:val="00E20A68"/>
    <w:rsid w:val="00EA11E3"/>
    <w:rsid w:val="00EA4B45"/>
    <w:rsid w:val="00EC6150"/>
    <w:rsid w:val="00F54256"/>
    <w:rsid w:val="00F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BFDCD8-BF6C-45C3-82BC-64AC9652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5D78"/>
    <w:pPr>
      <w:spacing w:line="240" w:lineRule="exact"/>
    </w:pPr>
    <w:rPr>
      <w:rFonts w:ascii="Arial" w:eastAsia="Times New Roman" w:hAnsi="Arial" w:cs="Arial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21B4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321B4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21B4"/>
    <w:pPr>
      <w:keepNext/>
      <w:spacing w:before="240" w:after="60" w:line="240" w:lineRule="auto"/>
      <w:outlineLvl w:val="3"/>
    </w:pPr>
    <w:rPr>
      <w:rFonts w:asciiTheme="minorHAnsi" w:eastAsiaTheme="minorHAnsi" w:hAnsiTheme="minorHAns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 w:line="240" w:lineRule="auto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 w:line="240" w:lineRule="auto"/>
      <w:outlineLvl w:val="5"/>
    </w:pPr>
    <w:rPr>
      <w:rFonts w:asciiTheme="minorHAnsi" w:eastAsiaTheme="minorHAnsi" w:hAnsiTheme="minorHAns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 w:line="240" w:lineRule="auto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 w:line="240" w:lineRule="auto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pPr>
      <w:spacing w:line="240" w:lineRule="auto"/>
    </w:pPr>
    <w:rPr>
      <w:rFonts w:asciiTheme="minorHAnsi" w:eastAsiaTheme="minorHAnsi" w:hAnsiTheme="minorHAnsi" w:cs="Times New Roman"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spacing w:line="240" w:lineRule="auto"/>
      <w:ind w:left="720"/>
      <w:contextualSpacing/>
    </w:pPr>
    <w:rPr>
      <w:rFonts w:asciiTheme="minorHAnsi" w:eastAsiaTheme="minorHAnsi" w:hAnsiTheme="minorHAnsi" w:cs="Times New Roman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6321B4"/>
    <w:pPr>
      <w:spacing w:line="240" w:lineRule="auto"/>
    </w:pPr>
    <w:rPr>
      <w:rFonts w:asciiTheme="minorHAnsi" w:eastAsiaTheme="minorHAnsi" w:hAnsiTheme="minorHAnsi" w:cs="Times New Roman"/>
      <w:i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spacing w:line="240" w:lineRule="auto"/>
      <w:ind w:left="720" w:right="720"/>
    </w:pPr>
    <w:rPr>
      <w:rFonts w:asciiTheme="minorHAnsi" w:eastAsiaTheme="minorHAnsi" w:hAnsiTheme="minorHAnsi" w:cs="Times New Roman"/>
      <w:b/>
      <w:i/>
      <w:sz w:val="24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Titulek">
    <w:name w:val="caption"/>
    <w:basedOn w:val="Normln"/>
    <w:next w:val="Normln"/>
    <w:qFormat/>
    <w:rsid w:val="00355D78"/>
    <w:pPr>
      <w:framePr w:w="3381" w:h="1021" w:wrap="auto" w:vAnchor="page" w:hAnchor="page" w:x="6810" w:y="681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</w:pPr>
    <w:rPr>
      <w:sz w:val="36"/>
      <w:szCs w:val="36"/>
    </w:rPr>
  </w:style>
  <w:style w:type="paragraph" w:styleId="Zhlav">
    <w:name w:val="header"/>
    <w:basedOn w:val="Normln"/>
    <w:link w:val="ZhlavChar"/>
    <w:semiHidden/>
    <w:rsid w:val="00355D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55D78"/>
    <w:rPr>
      <w:rFonts w:ascii="Arial" w:eastAsia="Times New Roman" w:hAnsi="Arial" w:cs="Arial"/>
      <w:sz w:val="18"/>
      <w:szCs w:val="18"/>
    </w:rPr>
  </w:style>
  <w:style w:type="paragraph" w:styleId="Zpat">
    <w:name w:val="footer"/>
    <w:basedOn w:val="Normln"/>
    <w:link w:val="ZpatChar"/>
    <w:semiHidden/>
    <w:rsid w:val="00355D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basedOn w:val="Standardnpsmoodstavce"/>
    <w:link w:val="Zpat"/>
    <w:semiHidden/>
    <w:rsid w:val="00355D78"/>
    <w:rPr>
      <w:rFonts w:ascii="Arial" w:eastAsia="Times New Roman" w:hAnsi="Arial"/>
      <w:sz w:val="18"/>
      <w:szCs w:val="18"/>
      <w:lang w:val="x-none"/>
    </w:rPr>
  </w:style>
  <w:style w:type="character" w:styleId="Hypertextovodkaz">
    <w:name w:val="Hyperlink"/>
    <w:semiHidden/>
    <w:rsid w:val="00355D78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355D78"/>
    <w:pPr>
      <w:spacing w:line="280" w:lineRule="atLeast"/>
      <w:jc w:val="both"/>
    </w:pPr>
    <w:rPr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55D78"/>
    <w:rPr>
      <w:rFonts w:ascii="Arial" w:eastAsia="Times New Roman" w:hAnsi="Arial" w:cs="Arial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50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F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3F16"/>
    <w:rPr>
      <w:rFonts w:ascii="Arial" w:eastAsia="Times New Roman" w:hAnsi="Arial" w:cs="Arial"/>
      <w:sz w:val="20"/>
      <w:szCs w:val="20"/>
    </w:rPr>
  </w:style>
  <w:style w:type="paragraph" w:styleId="Pedmtkomente">
    <w:name w:val="annotation subject"/>
    <w:basedOn w:val="Normln"/>
    <w:link w:val="PedmtkomenteChar"/>
    <w:uiPriority w:val="99"/>
    <w:semiHidden/>
    <w:unhideWhenUsed/>
    <w:rsid w:val="00F93F16"/>
    <w:pPr>
      <w:spacing w:line="240" w:lineRule="auto"/>
    </w:pPr>
    <w:rPr>
      <w:rFonts w:eastAsiaTheme="minorHAnsi"/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F16"/>
    <w:rPr>
      <w:rFonts w:ascii="Arial" w:eastAsia="Times New Roman" w:hAnsi="Arial" w:cs="Arial"/>
      <w:b/>
      <w:bCs/>
      <w:sz w:val="20"/>
      <w:szCs w:val="20"/>
    </w:rPr>
  </w:style>
  <w:style w:type="character" w:customStyle="1" w:styleId="red">
    <w:name w:val="red"/>
    <w:basedOn w:val="Standardnpsmoodstavce"/>
    <w:rsid w:val="00610EC0"/>
  </w:style>
  <w:style w:type="paragraph" w:styleId="Textbubliny">
    <w:name w:val="Balloon Text"/>
    <w:basedOn w:val="Normln"/>
    <w:link w:val="TextbublinyChar"/>
    <w:uiPriority w:val="99"/>
    <w:semiHidden/>
    <w:unhideWhenUsed/>
    <w:rsid w:val="00AA63A1"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3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novak01@cez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dacece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stefankova@cez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2D19-28A3-40BC-86C8-5BE35B2B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Plechatová Martina</dc:creator>
  <cp:lastModifiedBy>Uzivatel</cp:lastModifiedBy>
  <cp:revision>2</cp:revision>
  <cp:lastPrinted>2018-02-05T18:28:00Z</cp:lastPrinted>
  <dcterms:created xsi:type="dcterms:W3CDTF">2018-02-05T18:29:00Z</dcterms:created>
  <dcterms:modified xsi:type="dcterms:W3CDTF">2018-02-05T18:29:00Z</dcterms:modified>
</cp:coreProperties>
</file>